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</w:t>
      </w:r>
      <w:r w:rsidR="00434F6A">
        <w:rPr>
          <w:b/>
          <w:sz w:val="24"/>
          <w:szCs w:val="24"/>
        </w:rPr>
        <w:t>4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пожаров не зарегистрировано. 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434F6A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03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 w:rsidR="0097333A">
        <w:rPr>
          <w:b/>
          <w:sz w:val="24"/>
          <w:szCs w:val="24"/>
        </w:rPr>
        <w:t xml:space="preserve">9 г. на территории обследовано </w:t>
      </w:r>
      <w:r>
        <w:rPr>
          <w:b/>
          <w:sz w:val="24"/>
          <w:szCs w:val="24"/>
        </w:rPr>
        <w:t>4</w:t>
      </w:r>
      <w:r w:rsidR="0097333A">
        <w:rPr>
          <w:b/>
          <w:sz w:val="24"/>
          <w:szCs w:val="24"/>
        </w:rPr>
        <w:t xml:space="preserve"> домовладения</w:t>
      </w:r>
      <w:r w:rsidR="001D2F5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="00AD5321">
        <w:rPr>
          <w:b/>
          <w:sz w:val="24"/>
          <w:szCs w:val="24"/>
        </w:rPr>
        <w:t xml:space="preserve"> относ</w:t>
      </w:r>
      <w:r>
        <w:rPr>
          <w:b/>
          <w:sz w:val="24"/>
          <w:szCs w:val="24"/>
        </w:rPr>
        <w:t>я</w:t>
      </w:r>
      <w:r w:rsidR="00AD5321">
        <w:rPr>
          <w:b/>
          <w:sz w:val="24"/>
          <w:szCs w:val="24"/>
        </w:rPr>
        <w:t>тся</w:t>
      </w:r>
      <w:r w:rsidR="001D2F51">
        <w:rPr>
          <w:b/>
          <w:sz w:val="24"/>
          <w:szCs w:val="24"/>
        </w:rPr>
        <w:t xml:space="preserve"> к группе риска),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17</w:t>
      </w:r>
      <w:bookmarkStart w:id="0" w:name="_GoBack"/>
      <w:bookmarkEnd w:id="0"/>
      <w:r w:rsidR="00AD5321">
        <w:rPr>
          <w:b/>
          <w:sz w:val="24"/>
          <w:szCs w:val="24"/>
        </w:rPr>
        <w:t xml:space="preserve"> человек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2019-09-03T20:28:00Z</dcterms:created>
  <dcterms:modified xsi:type="dcterms:W3CDTF">2019-09-03T20:30:00Z</dcterms:modified>
</cp:coreProperties>
</file>