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12" w:rsidRPr="00776712" w:rsidRDefault="00776712" w:rsidP="0077671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76712">
        <w:rPr>
          <w:rFonts w:ascii="Times New Roman" w:hAnsi="Times New Roman" w:cs="Times New Roman"/>
          <w:color w:val="FF0000"/>
          <w:sz w:val="28"/>
          <w:szCs w:val="28"/>
        </w:rPr>
        <w:t>ПАМЯТКА "СЕРАЯ</w:t>
      </w:r>
      <w:r w:rsidRPr="00776712">
        <w:rPr>
          <w:rFonts w:ascii="Times New Roman" w:hAnsi="Times New Roman" w:cs="Times New Roman"/>
          <w:color w:val="FF0000"/>
          <w:sz w:val="28"/>
          <w:szCs w:val="28"/>
        </w:rPr>
        <w:t>" ЗАРПЛАТ</w:t>
      </w:r>
      <w:r w:rsidRPr="00776712">
        <w:rPr>
          <w:rFonts w:ascii="Times New Roman" w:hAnsi="Times New Roman" w:cs="Times New Roman"/>
          <w:color w:val="FF0000"/>
          <w:sz w:val="28"/>
          <w:szCs w:val="28"/>
        </w:rPr>
        <w:t xml:space="preserve">А И </w:t>
      </w:r>
      <w:r w:rsidRPr="00776712">
        <w:rPr>
          <w:rFonts w:ascii="Times New Roman" w:hAnsi="Times New Roman" w:cs="Times New Roman"/>
          <w:color w:val="FF0000"/>
          <w:sz w:val="28"/>
          <w:szCs w:val="28"/>
        </w:rPr>
        <w:t xml:space="preserve"> ПОСЛЕДСТВИЯ</w:t>
      </w:r>
    </w:p>
    <w:p w:rsid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sz w:val="28"/>
          <w:szCs w:val="28"/>
        </w:rPr>
        <w:t xml:space="preserve">«Серая» зарплата — это </w:t>
      </w:r>
      <w:proofErr w:type="gramStart"/>
      <w:r w:rsidRPr="00776712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776712">
        <w:rPr>
          <w:rFonts w:ascii="Times New Roman" w:hAnsi="Times New Roman" w:cs="Times New Roman"/>
          <w:sz w:val="28"/>
          <w:szCs w:val="28"/>
        </w:rPr>
        <w:t xml:space="preserve"> работника, отличающийся от «официальной» суммы по трудовому договору.</w:t>
      </w:r>
    </w:p>
    <w:p w:rsid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sz w:val="28"/>
          <w:szCs w:val="28"/>
        </w:rPr>
        <w:t xml:space="preserve"> </w:t>
      </w:r>
      <w:r w:rsidRPr="00776712">
        <w:rPr>
          <w:rFonts w:ascii="Times New Roman" w:hAnsi="Times New Roman" w:cs="Times New Roman"/>
          <w:color w:val="FF0000"/>
          <w:sz w:val="28"/>
          <w:szCs w:val="28"/>
        </w:rPr>
        <w:t>Негативные последствия для работника</w:t>
      </w:r>
      <w:r w:rsidRPr="00776712">
        <w:rPr>
          <w:rFonts w:ascii="Times New Roman" w:hAnsi="Times New Roman" w:cs="Times New Roman"/>
          <w:sz w:val="28"/>
          <w:szCs w:val="28"/>
        </w:rPr>
        <w:t xml:space="preserve">, получающего «серую» зарплату: </w:t>
      </w:r>
    </w:p>
    <w:p w:rsid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sz w:val="28"/>
          <w:szCs w:val="28"/>
        </w:rPr>
        <w:t xml:space="preserve">1. получение лишь «белой» части зарплаты в случае любого конфликта с работодателем; </w:t>
      </w:r>
    </w:p>
    <w:p w:rsid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sz w:val="28"/>
          <w:szCs w:val="28"/>
        </w:rPr>
        <w:t>2. неполучение в полном объеме отпускных, расчётных при увольнении;</w:t>
      </w:r>
    </w:p>
    <w:p w:rsid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sz w:val="28"/>
          <w:szCs w:val="28"/>
        </w:rPr>
        <w:t xml:space="preserve">3. оплата больничного листа, исходя из «белой», то есть официальной части заработной платы; </w:t>
      </w:r>
    </w:p>
    <w:p w:rsid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sz w:val="28"/>
          <w:szCs w:val="28"/>
        </w:rPr>
        <w:t xml:space="preserve">4. почти полное лишение социальных гарантий, связанных с сокращением, обучением, рождением ребенка; </w:t>
      </w:r>
    </w:p>
    <w:p w:rsid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sz w:val="28"/>
          <w:szCs w:val="28"/>
        </w:rPr>
        <w:t>5. отказ в получении необходимого Вам кредита в банке;</w:t>
      </w:r>
    </w:p>
    <w:p w:rsid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sz w:val="28"/>
          <w:szCs w:val="28"/>
        </w:rPr>
        <w:t xml:space="preserve">6. отказ в выдаче визы; 7. назначение трудовой пенсии из расчета официальной заработной платы; 8. административная (возможно уголовная ответственность) за незадекларированные доходы; 9. отсутствие компенсации в случае производственного травматизма и т.д. </w:t>
      </w:r>
    </w:p>
    <w:p w:rsid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color w:val="FF0000"/>
          <w:sz w:val="28"/>
          <w:szCs w:val="28"/>
        </w:rPr>
        <w:t>Негативные последствия для работодателя</w:t>
      </w:r>
      <w:r w:rsidRPr="00776712">
        <w:rPr>
          <w:rFonts w:ascii="Times New Roman" w:hAnsi="Times New Roman" w:cs="Times New Roman"/>
          <w:sz w:val="28"/>
          <w:szCs w:val="28"/>
        </w:rPr>
        <w:t>, выплачивающего «серую» зарплату:</w:t>
      </w:r>
    </w:p>
    <w:p w:rsid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76712">
        <w:rPr>
          <w:rFonts w:ascii="Times New Roman" w:hAnsi="Times New Roman" w:cs="Times New Roman"/>
          <w:sz w:val="28"/>
          <w:szCs w:val="28"/>
        </w:rPr>
        <w:t>В соответствии с частью 1 статьи 5.27 Кодекса об административного правонарушениях Российской Федерации нарушение трудового законодательства и иных нормативного правовик актов, содержащих нормы трудового права, влечёт предупреждение или наложение административного штрафа: на должностной лиц в размере от одной тысячи до пяти тысяч рублей; на лиц, осуществляющих предпринимательскую деятельность без образования юридического лица, от одной тысячи до пяти тысяч рублей;</w:t>
      </w:r>
      <w:proofErr w:type="gramEnd"/>
      <w:r w:rsidRPr="00776712">
        <w:rPr>
          <w:rFonts w:ascii="Times New Roman" w:hAnsi="Times New Roman" w:cs="Times New Roman"/>
          <w:sz w:val="28"/>
          <w:szCs w:val="28"/>
        </w:rPr>
        <w:t xml:space="preserve"> на юридических лиц от тридцати тысяч до пятидесяти тысяч рублей. </w:t>
      </w:r>
    </w:p>
    <w:p w:rsid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76712">
        <w:rPr>
          <w:rFonts w:ascii="Times New Roman" w:hAnsi="Times New Roman" w:cs="Times New Roman"/>
          <w:sz w:val="28"/>
          <w:szCs w:val="28"/>
        </w:rPr>
        <w:t>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влечёт наложение административного штрафа: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 w:rsidRPr="00776712">
        <w:rPr>
          <w:rFonts w:ascii="Times New Roman" w:hAnsi="Times New Roman" w:cs="Times New Roman"/>
          <w:sz w:val="28"/>
          <w:szCs w:val="28"/>
        </w:rPr>
        <w:t xml:space="preserve"> на юридических лиц - от пятидесяти тысяч до ста тысяч рублей. </w:t>
      </w:r>
    </w:p>
    <w:p w:rsid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776712">
        <w:rPr>
          <w:rFonts w:ascii="Times New Roman" w:hAnsi="Times New Roman" w:cs="Times New Roman"/>
          <w:sz w:val="28"/>
          <w:szCs w:val="28"/>
        </w:rPr>
        <w:t>Совершение административного правонарушения лицом, ранее подвергнутым административному наказанию за аналогичное административное правонарушение, влечёт наложение административного штрафа: на должностных лиц в размере от десяти тысяч до двадцати тысяч рублей или дисквалификацию на срок от одного года до трёх лет; на лиц, осуществляющих предпринимательскую деятельность без образования юридического лица, от тридцати тысяч до сорока тысяч рублей;</w:t>
      </w:r>
      <w:proofErr w:type="gramEnd"/>
      <w:r w:rsidRPr="00776712">
        <w:rPr>
          <w:rFonts w:ascii="Times New Roman" w:hAnsi="Times New Roman" w:cs="Times New Roman"/>
          <w:sz w:val="28"/>
          <w:szCs w:val="28"/>
        </w:rPr>
        <w:t xml:space="preserve"> на юридических лиц от ста тысяч до двухсот тысяч рублей. </w:t>
      </w:r>
    </w:p>
    <w:p w:rsid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sz w:val="28"/>
          <w:szCs w:val="28"/>
        </w:rPr>
        <w:t xml:space="preserve">4. Руководитель организации и главный бухгалтер, а также другие работники, оформляющие первичные учётные документы, могут быть привлечены к уголовной ответственности по статье 199 Уголовного кодекса Российской Федерации (Уклонение от уплаты налогов и (или) сборов с организации). </w:t>
      </w:r>
    </w:p>
    <w:p w:rsid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76712">
        <w:rPr>
          <w:rFonts w:ascii="Times New Roman" w:hAnsi="Times New Roman" w:cs="Times New Roman"/>
          <w:sz w:val="28"/>
          <w:szCs w:val="28"/>
        </w:rPr>
        <w:t>Уход от налогов «в крупном размере» (сумма налогов и (или) сборов за период в пределах трёх финансовых лет подряд более двух миллионов рублей, при условии, что доля неуплаченных налогов и (или) сборов превышает 10 процентов подлежащих уплате сумм налогов и (или) сборов, либо превышающая шесть миллионов рублей) наказывается штрафом: в размере от ста тысяч до трёхсот тысяч рублей или в</w:t>
      </w:r>
      <w:proofErr w:type="gramEnd"/>
      <w:r w:rsidRPr="00776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6712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776712">
        <w:rPr>
          <w:rFonts w:ascii="Times New Roman" w:hAnsi="Times New Roman" w:cs="Times New Roman"/>
          <w:sz w:val="28"/>
          <w:szCs w:val="28"/>
        </w:rPr>
        <w:t xml:space="preserve"> заработной платы или иного дохода осужденного за период от одного года до двух лет;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трёх лет или без такового; либо арестом на срок до шести месяцев; либо лишением свободы на срок до двух лет с лишением права занимать определенные должности или заниматься определенной деятельностью на срок до трёх лет или без такового. </w:t>
      </w:r>
    </w:p>
    <w:p w:rsid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76712">
        <w:rPr>
          <w:rFonts w:ascii="Times New Roman" w:hAnsi="Times New Roman" w:cs="Times New Roman"/>
          <w:sz w:val="28"/>
          <w:szCs w:val="28"/>
        </w:rPr>
        <w:t>Уход от налогов "в особо крупном размере" (сумма налогов и (или) сборов за период в пределах трех финансовых лет подряд более десяти миллионов рублей, при условии, что доля неуплаченных налогов и (или) сборов превышает 20 процентов подлежащих уплате сумм налогов и (или) сборов, либо превышающая тридцать миллионов рублей) наказывается штрафом: в размере от двухсот тысяч до пятисот тысяч рублей или</w:t>
      </w:r>
      <w:proofErr w:type="gramEnd"/>
      <w:r w:rsidRPr="00776712">
        <w:rPr>
          <w:rFonts w:ascii="Times New Roman" w:hAnsi="Times New Roman" w:cs="Times New Roman"/>
          <w:sz w:val="28"/>
          <w:szCs w:val="28"/>
        </w:rPr>
        <w:t xml:space="preserve"> в размере заработной платы или иного дохода осужденного за период от одного года до трёх лет; либо принудительными работами на срок до пяти лет с лишением права занимать определённые должности или заниматься определенной деятельностью на срок до трёх лет или без такового; либо лишением свободы на срок до шести лет с лишением права занимать определённые должности или заниматься определённой деятельностью на срок до трёх лет или без такового. Получая заработную плату в «конвертах» или «серую» зарплату сегодня, Вы лишены </w:t>
      </w:r>
      <w:r w:rsidRPr="00776712">
        <w:rPr>
          <w:rFonts w:ascii="Times New Roman" w:hAnsi="Times New Roman" w:cs="Times New Roman"/>
          <w:sz w:val="28"/>
          <w:szCs w:val="28"/>
        </w:rPr>
        <w:lastRenderedPageBreak/>
        <w:t>возможности получать в полном объёме пособия по временной нетрудоспособности, по беременности и родам, по уходу за ребенком, отпускные, пособия при увольнении, трудовую пенсию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76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sz w:val="28"/>
          <w:szCs w:val="28"/>
        </w:rPr>
        <w:t xml:space="preserve">Что можно сделать работнику сейчас? </w:t>
      </w:r>
    </w:p>
    <w:p w:rsid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sz w:val="28"/>
          <w:szCs w:val="28"/>
        </w:rPr>
        <w:t>1. Обязать работодателя оформить трудовые отношения в соответствии со статьей 15 Трудового кодекса Российской Федерации, в частности указав оплату за выполнение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работы).</w:t>
      </w:r>
    </w:p>
    <w:p w:rsid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sz w:val="28"/>
          <w:szCs w:val="28"/>
        </w:rPr>
        <w:t xml:space="preserve"> 2. Обязать работодателя в письменном виде перечислять зарплату на зарплатную банковскую карту в полном размере, включая премиальные и иные выплаты (указывая в заявлении размер ежемесячной выплаты), с уведомлением о возможном декларировании дохода в налоговой инспекции на суммы, отличающиеся по расчётным ведомостям. Заявление можно зарегистрировать в организации (2й экземпляр заявления с отметкой о получении должен остаться у Вас), либо направить по почте ценным письмом с уведомлением и описью вложения (содержания заявления). В этих случаях Ваше заявление станет письменным фактом выплаты «серой» зарплаты и Вашим оружием при наступлении негативного последствий для Вас. </w:t>
      </w:r>
    </w:p>
    <w:p w:rsid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sz w:val="28"/>
          <w:szCs w:val="28"/>
        </w:rPr>
        <w:t xml:space="preserve">3. Сообщить о факте выплат «серой» зарплаты — «возможной» неуплате Вашим налоговым агентом (работодателем) подоходного налога с вашей зарплаты в налоговые органы (в письменной форме) по месту нахождения организации. Привлекать Вас к ответственности не будут. Ведь обязанность по уплате налога лежит на работодателе. </w:t>
      </w:r>
    </w:p>
    <w:p w:rsid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sz w:val="28"/>
          <w:szCs w:val="28"/>
        </w:rPr>
        <w:t xml:space="preserve">4. Обратиться в органы прокуратуры с жалобой о недоплатах страховых взносов в Пенсионный фонд. О размере страховых взносов можно узнать в территориальном Управлении Пенсионного фонда, обратившись с заявлением о выдаче выписки из индивидуального лицевого счёта (1 раз в год предоставляется бесплатно). </w:t>
      </w:r>
    </w:p>
    <w:p w:rsidR="00EE0E01" w:rsidRPr="00776712" w:rsidRDefault="00776712" w:rsidP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6712">
        <w:rPr>
          <w:rFonts w:ascii="Times New Roman" w:hAnsi="Times New Roman" w:cs="Times New Roman"/>
          <w:sz w:val="28"/>
          <w:szCs w:val="28"/>
        </w:rPr>
        <w:t xml:space="preserve">5. Обратиться </w:t>
      </w:r>
      <w:r>
        <w:rPr>
          <w:rFonts w:ascii="Times New Roman" w:hAnsi="Times New Roman" w:cs="Times New Roman"/>
          <w:sz w:val="28"/>
          <w:szCs w:val="28"/>
        </w:rPr>
        <w:t xml:space="preserve">на горячую линию </w:t>
      </w:r>
      <w:r w:rsidRPr="007767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района Борский по т. 2-55-11 или на адрес электронной почты </w:t>
      </w:r>
      <w:r w:rsidRPr="00776712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borotdel3@rambler.ru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712" w:rsidRPr="00776712" w:rsidRDefault="0077671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6712" w:rsidRPr="00776712" w:rsidSect="0077671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2E"/>
    <w:rsid w:val="00716935"/>
    <w:rsid w:val="00776712"/>
    <w:rsid w:val="00B74062"/>
    <w:rsid w:val="00EE0E01"/>
    <w:rsid w:val="00F4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62"/>
  </w:style>
  <w:style w:type="paragraph" w:styleId="1">
    <w:name w:val="heading 1"/>
    <w:basedOn w:val="a"/>
    <w:next w:val="a"/>
    <w:link w:val="10"/>
    <w:uiPriority w:val="9"/>
    <w:qFormat/>
    <w:rsid w:val="00B7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0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0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0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0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0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0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40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40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40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40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40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4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40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4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4062"/>
    <w:rPr>
      <w:b/>
      <w:bCs/>
    </w:rPr>
  </w:style>
  <w:style w:type="character" w:styleId="a9">
    <w:name w:val="Emphasis"/>
    <w:basedOn w:val="a0"/>
    <w:uiPriority w:val="20"/>
    <w:qFormat/>
    <w:rsid w:val="00B74062"/>
    <w:rPr>
      <w:i/>
      <w:iCs/>
    </w:rPr>
  </w:style>
  <w:style w:type="paragraph" w:styleId="aa">
    <w:name w:val="No Spacing"/>
    <w:uiPriority w:val="1"/>
    <w:qFormat/>
    <w:rsid w:val="00B740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40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40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40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40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40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40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40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40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40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40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406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62"/>
  </w:style>
  <w:style w:type="paragraph" w:styleId="1">
    <w:name w:val="heading 1"/>
    <w:basedOn w:val="a"/>
    <w:next w:val="a"/>
    <w:link w:val="10"/>
    <w:uiPriority w:val="9"/>
    <w:qFormat/>
    <w:rsid w:val="00B740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0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0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0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0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0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0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0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4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40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740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406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406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406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40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406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0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40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40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40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4062"/>
    <w:rPr>
      <w:b/>
      <w:bCs/>
    </w:rPr>
  </w:style>
  <w:style w:type="character" w:styleId="a9">
    <w:name w:val="Emphasis"/>
    <w:basedOn w:val="a0"/>
    <w:uiPriority w:val="20"/>
    <w:qFormat/>
    <w:rsid w:val="00B74062"/>
    <w:rPr>
      <w:i/>
      <w:iCs/>
    </w:rPr>
  </w:style>
  <w:style w:type="paragraph" w:styleId="aa">
    <w:name w:val="No Spacing"/>
    <w:uiPriority w:val="1"/>
    <w:qFormat/>
    <w:rsid w:val="00B7406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406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406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406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406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406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406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406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406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40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40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406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2022-06-06T06:07:00Z</dcterms:created>
  <dcterms:modified xsi:type="dcterms:W3CDTF">2022-06-06T06:17:00Z</dcterms:modified>
</cp:coreProperties>
</file>