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right"/>
        <w:rPr>
          <w:rStyle w:val="a8"/>
          <w:b w:val="0"/>
        </w:rPr>
      </w:pPr>
      <w:bookmarkStart w:id="0" w:name="_GoBack"/>
      <w:bookmarkEnd w:id="0"/>
      <w:r>
        <w:rPr>
          <w:rStyle w:val="a8"/>
        </w:rPr>
        <w:t>Приложение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right"/>
        <w:rPr>
          <w:rStyle w:val="a8"/>
          <w:b w:val="0"/>
        </w:rPr>
      </w:pPr>
      <w:r>
        <w:t xml:space="preserve"> </w:t>
      </w:r>
      <w:r>
        <w:rPr>
          <w:rStyle w:val="a8"/>
        </w:rPr>
        <w:t>к Решению Собрания представителей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right"/>
        <w:rPr>
          <w:rStyle w:val="a8"/>
          <w:b w:val="0"/>
        </w:rPr>
      </w:pPr>
      <w:r>
        <w:rPr>
          <w:rStyle w:val="a8"/>
        </w:rPr>
        <w:t xml:space="preserve"> сельского поселения Новоборское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right"/>
        <w:rPr>
          <w:rStyle w:val="a8"/>
          <w:b w:val="0"/>
        </w:rPr>
      </w:pPr>
      <w:r>
        <w:rPr>
          <w:rStyle w:val="a8"/>
        </w:rPr>
        <w:t xml:space="preserve"> муниципального района Борский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right"/>
        <w:rPr>
          <w:rStyle w:val="a8"/>
          <w:b w:val="0"/>
        </w:rPr>
      </w:pPr>
      <w:r>
        <w:rPr>
          <w:rStyle w:val="a8"/>
        </w:rPr>
        <w:t xml:space="preserve"> Самарской области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right"/>
        <w:rPr>
          <w:rStyle w:val="a8"/>
          <w:b w:val="0"/>
        </w:rPr>
      </w:pPr>
      <w:r>
        <w:rPr>
          <w:rStyle w:val="a8"/>
        </w:rPr>
        <w:t xml:space="preserve"> от 10 января 2013 г. N 70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</w:pP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 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center"/>
        <w:rPr>
          <w:b/>
          <w:bCs/>
        </w:rPr>
      </w:pPr>
      <w:r>
        <w:rPr>
          <w:rStyle w:val="a8"/>
        </w:rPr>
        <w:t>Порядок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rStyle w:val="a8"/>
        </w:rPr>
        <w:t>разработки и утверждения схемы размещения нестационарных</w:t>
      </w:r>
      <w:r>
        <w:rPr>
          <w:b/>
          <w:bCs/>
        </w:rPr>
        <w:t xml:space="preserve"> </w:t>
      </w:r>
      <w:r>
        <w:rPr>
          <w:rStyle w:val="a8"/>
        </w:rPr>
        <w:t xml:space="preserve">торговых объектов на территории сельского поселения </w:t>
      </w:r>
      <w:proofErr w:type="spellStart"/>
      <w:r>
        <w:rPr>
          <w:rStyle w:val="a8"/>
        </w:rPr>
        <w:t>Новоборское</w:t>
      </w:r>
      <w:proofErr w:type="spellEnd"/>
      <w:r>
        <w:rPr>
          <w:rStyle w:val="a8"/>
        </w:rPr>
        <w:t xml:space="preserve"> муниципального района Борский Самарской области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 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  <w:rPr>
          <w:bCs/>
        </w:rPr>
      </w:pPr>
      <w:r>
        <w:t xml:space="preserve">1. </w:t>
      </w:r>
      <w:proofErr w:type="gramStart"/>
      <w:r>
        <w:t xml:space="preserve">Порядок разработки и утверждения схемы размещения нестационарных торговых объектов на территории </w:t>
      </w:r>
      <w:r>
        <w:rPr>
          <w:rStyle w:val="a8"/>
        </w:rPr>
        <w:t xml:space="preserve">сельского поселения </w:t>
      </w:r>
      <w:proofErr w:type="spellStart"/>
      <w:r>
        <w:rPr>
          <w:rStyle w:val="a8"/>
        </w:rPr>
        <w:t>Новоборское</w:t>
      </w:r>
      <w:proofErr w:type="spellEnd"/>
      <w:r>
        <w:rPr>
          <w:rStyle w:val="a8"/>
        </w:rPr>
        <w:t xml:space="preserve"> муниципального района Борский </w:t>
      </w:r>
      <w:r>
        <w:t>Самарской области (далее – Порядок) разработан в соответствии с требованиями Федерального закона от 28.12.2009 N 381-ФЗ «Об основах государственного регулирования торговой деятельности в Российской Федерации», Федерального закона от 06.10.2003 N 131-ФЗ «Об общих принципах организации местного самоуправления в Российской Федерации», Закона Самарской области от</w:t>
      </w:r>
      <w:proofErr w:type="gramEnd"/>
      <w:r>
        <w:t xml:space="preserve"> </w:t>
      </w:r>
      <w:proofErr w:type="gramStart"/>
      <w:r>
        <w:t xml:space="preserve">05.07.2010 N 76-ГД «О государственном регулировании торговой деятельности на территории Самарской области», Постановления Правительства Российской Федерации от 29.09.2010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>
        <w:rPr>
          <w:rStyle w:val="a8"/>
        </w:rPr>
        <w:t>Приказа Министерства экономического развития,</w:t>
      </w:r>
      <w:r>
        <w:rPr>
          <w:bCs/>
        </w:rPr>
        <w:t xml:space="preserve"> </w:t>
      </w:r>
      <w:r>
        <w:rPr>
          <w:rStyle w:val="a8"/>
        </w:rPr>
        <w:t>инвестиций и торговли Самарской области</w:t>
      </w:r>
      <w:r>
        <w:rPr>
          <w:bCs/>
        </w:rPr>
        <w:t xml:space="preserve"> </w:t>
      </w:r>
      <w:r>
        <w:rPr>
          <w:rStyle w:val="a8"/>
        </w:rPr>
        <w:t xml:space="preserve">от 11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a8"/>
          </w:rPr>
          <w:t>2011 г</w:t>
        </w:r>
      </w:smartTag>
      <w:proofErr w:type="gramEnd"/>
      <w:r>
        <w:rPr>
          <w:rStyle w:val="a8"/>
        </w:rPr>
        <w:t>. N 31</w:t>
      </w:r>
      <w:r>
        <w:rPr>
          <w:bCs/>
        </w:rPr>
        <w:t xml:space="preserve"> </w:t>
      </w:r>
      <w:r>
        <w:rPr>
          <w:rStyle w:val="a8"/>
        </w:rPr>
        <w:t>«Об утверждении Порядка разработки и утверждения</w:t>
      </w:r>
      <w:r>
        <w:rPr>
          <w:bCs/>
        </w:rPr>
        <w:t xml:space="preserve"> </w:t>
      </w:r>
      <w:r>
        <w:rPr>
          <w:rStyle w:val="a8"/>
        </w:rPr>
        <w:t>схемы размещения нестационарных торговых объектов</w:t>
      </w:r>
      <w:r>
        <w:rPr>
          <w:bCs/>
        </w:rPr>
        <w:t xml:space="preserve"> </w:t>
      </w:r>
      <w:r>
        <w:rPr>
          <w:rStyle w:val="a8"/>
        </w:rPr>
        <w:t xml:space="preserve">на территории Самарской области», Устава сельского поселения </w:t>
      </w:r>
      <w:proofErr w:type="spellStart"/>
      <w:r>
        <w:rPr>
          <w:rStyle w:val="a8"/>
        </w:rPr>
        <w:t>Новоборское</w:t>
      </w:r>
      <w:proofErr w:type="spellEnd"/>
      <w:r>
        <w:rPr>
          <w:rStyle w:val="a8"/>
        </w:rPr>
        <w:t xml:space="preserve"> муниципального района Борский Самарской области.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2. Порядок содержит требования к разработке и утверждению Администрацией </w:t>
      </w:r>
      <w:r>
        <w:rPr>
          <w:rStyle w:val="a8"/>
        </w:rPr>
        <w:t xml:space="preserve">сельского поселения </w:t>
      </w:r>
      <w:proofErr w:type="spellStart"/>
      <w:r>
        <w:rPr>
          <w:rStyle w:val="a8"/>
        </w:rPr>
        <w:t>Новоборское</w:t>
      </w:r>
      <w:proofErr w:type="spellEnd"/>
      <w:r>
        <w:rPr>
          <w:rStyle w:val="a8"/>
        </w:rPr>
        <w:t xml:space="preserve"> муниципального района Борский Самарской области</w:t>
      </w:r>
      <w:r>
        <w:t xml:space="preserve"> (далее – Администрация поселения) схем размещения нестационарных торговых объектов (далее – Схема).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3. Основные понятия, используемые в Порядке, применяются в том значении, в каком они определены федеральным законодательством и законодательством Самарской области.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4. Схема представляет собой перечень действующих нестационарных торговых объектов, расположенных в пределах территории </w:t>
      </w:r>
      <w:r>
        <w:rPr>
          <w:rStyle w:val="a8"/>
        </w:rPr>
        <w:t xml:space="preserve">сельского поселения </w:t>
      </w:r>
      <w:proofErr w:type="spellStart"/>
      <w:r>
        <w:rPr>
          <w:rStyle w:val="a8"/>
        </w:rPr>
        <w:t>Новоборское</w:t>
      </w:r>
      <w:proofErr w:type="spellEnd"/>
      <w:r>
        <w:rPr>
          <w:rStyle w:val="a8"/>
        </w:rPr>
        <w:t xml:space="preserve"> муниципального района Борский Самарской области (далее – поселение)</w:t>
      </w:r>
      <w:r>
        <w:t>, а также предполагаемых нестационарных торговых объектов.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proofErr w:type="gramStart"/>
      <w:r>
        <w:t>Для целей Порядка под действующим нестационарном торговом объекте понимается торговый объект, расположенный на земельном участке в здании, строении, сооружении на основании документов, подтверждающих право владения и (или) пользования данным недвижимым имуществом.</w:t>
      </w:r>
      <w:proofErr w:type="gramEnd"/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proofErr w:type="gramStart"/>
      <w:r>
        <w:t xml:space="preserve">Под предполагаемым  нестационарном торговом объекте понимается торговый объект, планируемый к размещению на земельном участке, в здании, строении, сооружении, находящихся в государственной, муниципальной или частной собственности, с учетом необходимости обеспечения устойчивого развития территории, достижения нормативов минимальной обеспеченности населения площадью торговых объектов, формирования торговой инфраструктуры по видам и типам торговых объектов, </w:t>
      </w:r>
      <w:r>
        <w:lastRenderedPageBreak/>
        <w:t>формам и способам торговли, а также с учетом необходимости повышения доступности</w:t>
      </w:r>
      <w:proofErr w:type="gramEnd"/>
      <w:r>
        <w:t xml:space="preserve"> товаров для населения.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Схема разрабатывается по форме согласно приложению 2 к Приказу министерства экономического развития, инвестиций и торговли Самарской области «Об утверждении Порядка разработки и утверждения схемы размещения нестационарных торговых объектов на территории Самарской области» от 11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31 (Приложение к Порядку).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5. Схема в поселении разрабатывается и утверждается Администрацией сельского поселения </w:t>
      </w:r>
      <w:proofErr w:type="spellStart"/>
      <w:r>
        <w:t>Новоборское</w:t>
      </w:r>
      <w:proofErr w:type="spellEnd"/>
      <w:r>
        <w:t xml:space="preserve"> муниципального района Борский Самарской области (далее – Администрация поселения).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6. Схема разрабатывается с учетом следующих факторов: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необходимости обеспечения устойчивого развития территорий;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необходимости достижения нормативов минимальной обеспеченности населения площадью торговых объектов;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необходимости формирования торговой инфраструктуры с учетом видов и типов торговых объектов, форм и способов торговли;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необходимости повышения доступности товаров для населения.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7. Разработка Схемы осуществляется с соблюдением норм градостроительного, земельного, санитарно-эпидемиологического, экологического, противопожарного законодательства и других требований к размещению нестационарных объектов торговли, установленных действующим законодательством.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8. В Схеме должны содержаться: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а) адрес или адресное обозначение действующего нестационарного торгового объекта, либо предполагаемого нестационарного торгового объекта с указанием границ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б) площадь земельного участка, здания, строения, сооружения, где расположен или предполагается расположить нестационарный торговый объект;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в) размер общей площади нестационарного торгового объекта;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г) вид нестационарного торгового объекта;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д) специализация нестационарного торгового объекта (продовольственный, непродовольственный, универсальный и иные);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е) период размещения нестационарного торгового объекта;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ж) форма собственности земельного участка, здания, строения, сооружения, где расположен или предполагается расположить нестационарный торговый объект, а также наименование органа, осуществляющего полномочия собственника земельного участка, здания, строения, сооружения;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з) информация о правообладателе земельного участка, здания, строения, сооружения, где расположен нестационарный торговый объект;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и) наименование хозяйствующего субъекта, осуществляющего </w:t>
      </w:r>
      <w:proofErr w:type="gramStart"/>
      <w:r>
        <w:t>торговую</w:t>
      </w:r>
      <w:proofErr w:type="gramEnd"/>
      <w:r>
        <w:t xml:space="preserve"> деятельности;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к) дополнительная информация (действующий или предполагаемый нестационарный торговый объект).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В случае включения в Схему предполагаемого нестационарного торгового объекта информация, содержащаяся в пунктах «в», «з», «и», не указывается.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Сбор, обработка и фиксация сведений, необходимых для включения в Схему, осуществляется Администрацией поселения.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9. Схема включает: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lastRenderedPageBreak/>
        <w:t>нестационарные торговые объекты, расположенные на земельных участках, в зданиях, строениях и сооружениях, находящихся в государственной собственности;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нестационарные торговые объекты, расположенные на земельных участках, в зданиях, строениях и сооружениях, находящихся в муниципальной собственности;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нестационарные торговые объекты, расположенные на земельных участках, государственная собственность на которые не разграничена;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нестационарные торговые объекты, расположенные на земельных участках, в зданиях, строениях и сооружениях, находящихся в частной собственности, по согласованию с собственником соответствующего имущества.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10. </w:t>
      </w:r>
      <w:proofErr w:type="gramStart"/>
      <w:r>
        <w:t>Порядок включения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определяется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N 772.</w:t>
      </w:r>
      <w:proofErr w:type="gramEnd"/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11.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осуществляется Администрацией поселения по согласованию с органом, осуществляющим полномочия собственника соответствующего имущества.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12. Включение в Схему действующих нестационарных торговых объектов, расположенных на земельных участках, государственная собственность на которые не разграничена, и имеющих документы, подтверждающие право владения и (или) пользования данным земельным участком, осуществляется без дополнительного согласования с органом, уполномоченным на распоряжение данным земельным участком.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Включение в Схему предполагаемых нестационарных торговых объектов, планируемых к размещению на земельных участках, государственная собственность на которые не разграничена, и имеющих документы, подтверждающие право владения и (или) пользования данным земельным участком, осуществляется по согласованию с органом, уполномоченным на распоряжение данным земельным участком.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13.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14. Схемой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15. Разработанная Схема и вносимые в нее изменения утверждаются постановлением Главы Администрации сельского поселения </w:t>
      </w:r>
      <w:proofErr w:type="spellStart"/>
      <w:r>
        <w:t>Новоборское</w:t>
      </w:r>
      <w:proofErr w:type="spellEnd"/>
      <w:r>
        <w:t xml:space="preserve"> муниципального района Борский Самарской области.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16. При фактическом изменении сведений, содержащихся в Схеме, Администрацией поселения вносятся соответствующие изменения в Схему после получения информации об изменении сведений. Внесение изменений в Схему осуществляется по мере необходимости, но не реже одного раза в месяц.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17. Утверждение Схемы, а равно, как и внесение в нее изменений,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18. Схема и (или) вносимые в нее изменения подлежат официальному опубликованию в порядке, установленном для официального опубликования </w:t>
      </w:r>
      <w:r>
        <w:lastRenderedPageBreak/>
        <w:t>муниципальных правовых актов поселения, а также размещению в информационно-телекоммуникационной сети «Интернет» на официальном сайте Администрации поселения.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  <w:r>
        <w:t>19. Настоящий Порядок не распространяется на отношения, связанные с размещением нестационарных объектов торговли на территории рынков, при проведении ярмарок, а также праздничных, общественно-политических, культурно-массовых и спортивных мероприятий.</w:t>
      </w:r>
    </w:p>
    <w:p w:rsidR="00B83F7A" w:rsidRDefault="00B83F7A" w:rsidP="00B83F7A">
      <w:pPr>
        <w:pStyle w:val="a3"/>
        <w:spacing w:before="0" w:beforeAutospacing="0" w:after="0" w:afterAutospacing="0" w:line="240" w:lineRule="atLeast"/>
        <w:ind w:firstLine="540"/>
        <w:jc w:val="both"/>
      </w:pPr>
    </w:p>
    <w:p w:rsidR="00B83F7A" w:rsidRDefault="00B83F7A" w:rsidP="00B83F7A">
      <w:pPr>
        <w:pStyle w:val="a4"/>
        <w:rPr>
          <w:sz w:val="24"/>
          <w:szCs w:val="24"/>
        </w:rPr>
      </w:pPr>
    </w:p>
    <w:p w:rsidR="00B83F7A" w:rsidRDefault="00B83F7A" w:rsidP="00B83F7A">
      <w:pPr>
        <w:pStyle w:val="a4"/>
        <w:rPr>
          <w:sz w:val="24"/>
          <w:szCs w:val="24"/>
        </w:rPr>
      </w:pPr>
    </w:p>
    <w:p w:rsidR="00B83F7A" w:rsidRDefault="00B83F7A" w:rsidP="00B83F7A">
      <w:pPr>
        <w:pStyle w:val="a4"/>
        <w:rPr>
          <w:sz w:val="24"/>
          <w:szCs w:val="24"/>
        </w:rPr>
      </w:pPr>
    </w:p>
    <w:p w:rsidR="00DF12EA" w:rsidRDefault="00DF12EA"/>
    <w:sectPr w:rsidR="00DF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3925"/>
    <w:multiLevelType w:val="hybridMultilevel"/>
    <w:tmpl w:val="915CF126"/>
    <w:lvl w:ilvl="0" w:tplc="F892C4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A"/>
    <w:rsid w:val="00822DB4"/>
    <w:rsid w:val="00B83F7A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83F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83F7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B83F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qFormat/>
    <w:rsid w:val="00B83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B83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83F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83F7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B83F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qFormat/>
    <w:rsid w:val="00B83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B83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2013-03-12T07:47:00Z</dcterms:created>
  <dcterms:modified xsi:type="dcterms:W3CDTF">2013-03-12T07:47:00Z</dcterms:modified>
</cp:coreProperties>
</file>